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23"/>
        <w:gridCol w:w="1850"/>
        <w:gridCol w:w="2552"/>
        <w:gridCol w:w="2551"/>
      </w:tblGrid>
      <w:tr w:rsidR="00BB7A14" w:rsidTr="00BB7A14">
        <w:tc>
          <w:tcPr>
            <w:tcW w:w="2823" w:type="dxa"/>
          </w:tcPr>
          <w:p w:rsidR="00BB7A14" w:rsidRPr="00BB7A14" w:rsidRDefault="00BB7A14">
            <w:pPr>
              <w:rPr>
                <w:b/>
              </w:rPr>
            </w:pPr>
            <w:r w:rsidRPr="00BB7A14">
              <w:rPr>
                <w:b/>
              </w:rPr>
              <w:t xml:space="preserve">Skill </w:t>
            </w:r>
          </w:p>
        </w:tc>
        <w:tc>
          <w:tcPr>
            <w:tcW w:w="1850" w:type="dxa"/>
          </w:tcPr>
          <w:p w:rsidR="00BB7A14" w:rsidRPr="00BB7A14" w:rsidRDefault="00BB7A14">
            <w:pPr>
              <w:rPr>
                <w:b/>
              </w:rPr>
            </w:pPr>
            <w:r>
              <w:rPr>
                <w:b/>
              </w:rPr>
              <w:t>Why this is important?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B7A14" w:rsidRPr="00BB7A14" w:rsidRDefault="00BB7A14">
            <w:pPr>
              <w:rPr>
                <w:b/>
              </w:rPr>
            </w:pPr>
            <w:r>
              <w:rPr>
                <w:b/>
              </w:rPr>
              <w:t>Business 1 name…….</w:t>
            </w:r>
          </w:p>
        </w:tc>
        <w:tc>
          <w:tcPr>
            <w:tcW w:w="2551" w:type="dxa"/>
          </w:tcPr>
          <w:p w:rsidR="00BB7A14" w:rsidRDefault="00BB7A14">
            <w:pPr>
              <w:rPr>
                <w:b/>
              </w:rPr>
            </w:pPr>
            <w:r>
              <w:rPr>
                <w:b/>
              </w:rPr>
              <w:t>Business 2 name………</w:t>
            </w:r>
          </w:p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- focus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- passion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</w:t>
            </w:r>
            <w:r>
              <w:t xml:space="preserve">– motivated and dedicated 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</w:t>
            </w:r>
            <w:r>
              <w:t xml:space="preserve">– inventive or innovative 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-</w:t>
            </w:r>
            <w:r>
              <w:t xml:space="preserve"> proactive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</w:t>
            </w:r>
            <w:r>
              <w:t>– confident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</w:t>
            </w:r>
            <w:r>
              <w:t>– flexible and adaptable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</w:t>
            </w:r>
            <w:r>
              <w:t>– resilient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proofErr w:type="spellStart"/>
            <w:r>
              <w:t>Mindset</w:t>
            </w:r>
            <w:proofErr w:type="spellEnd"/>
            <w:r>
              <w:t xml:space="preserve"> </w:t>
            </w:r>
            <w:r>
              <w:t>– Having vision and ability to inspire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>Skills for Success – knowledge of the industry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technical skills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interpersonal skills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Communication skills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 xml:space="preserve">– planning 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time management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negotiation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prioritising tasks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problem solving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  <w:tr w:rsidR="00BB7A14" w:rsidTr="00BB7A14">
        <w:tc>
          <w:tcPr>
            <w:tcW w:w="2823" w:type="dxa"/>
          </w:tcPr>
          <w:p w:rsidR="00BB7A14" w:rsidRDefault="00BB7A14">
            <w:r>
              <w:t xml:space="preserve">Skills for Success </w:t>
            </w:r>
            <w:r>
              <w:t>– managing risk</w:t>
            </w:r>
          </w:p>
        </w:tc>
        <w:tc>
          <w:tcPr>
            <w:tcW w:w="1850" w:type="dxa"/>
          </w:tcPr>
          <w:p w:rsidR="00BB7A14" w:rsidRDefault="00BB7A14"/>
        </w:tc>
        <w:tc>
          <w:tcPr>
            <w:tcW w:w="2552" w:type="dxa"/>
          </w:tcPr>
          <w:p w:rsidR="00BB7A14" w:rsidRDefault="00BB7A14"/>
        </w:tc>
        <w:tc>
          <w:tcPr>
            <w:tcW w:w="2551" w:type="dxa"/>
          </w:tcPr>
          <w:p w:rsidR="00BB7A14" w:rsidRDefault="00BB7A14"/>
        </w:tc>
      </w:tr>
    </w:tbl>
    <w:p w:rsidR="006B469D" w:rsidRDefault="00BB7A14"/>
    <w:sectPr w:rsidR="006B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41"/>
    <w:rsid w:val="002E2282"/>
    <w:rsid w:val="00557C7C"/>
    <w:rsid w:val="007C2641"/>
    <w:rsid w:val="00B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8AF9"/>
  <w15:chartTrackingRefBased/>
  <w15:docId w15:val="{3884A718-B991-443C-BF72-9F2BF88B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Dixon</dc:creator>
  <cp:keywords/>
  <dc:description/>
  <cp:lastModifiedBy>P Dixon</cp:lastModifiedBy>
  <cp:revision>1</cp:revision>
  <dcterms:created xsi:type="dcterms:W3CDTF">2018-10-03T08:57:00Z</dcterms:created>
  <dcterms:modified xsi:type="dcterms:W3CDTF">2018-10-03T09:13:00Z</dcterms:modified>
</cp:coreProperties>
</file>